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DDF" w:rsidRDefault="00B71DDF"/>
    <w:p w:rsidR="009F2722" w:rsidRDefault="009F2722"/>
    <w:p w:rsidR="009F2722" w:rsidRDefault="009F2722" w:rsidP="009F2722">
      <w:pPr>
        <w:pStyle w:val="NormalWeb"/>
        <w:spacing w:before="0" w:beforeAutospacing="0" w:after="0" w:afterAutospacing="0"/>
        <w:jc w:val="both"/>
        <w:rPr>
          <w:color w:val="0000FF"/>
        </w:rPr>
      </w:pPr>
      <w:bookmarkStart w:id="0" w:name="_GoBack"/>
      <w:r>
        <w:rPr>
          <w:b/>
          <w:bCs/>
          <w:color w:val="0000FF"/>
        </w:rPr>
        <w:t xml:space="preserve">ORDIN nr. 20 din 18 </w:t>
      </w:r>
      <w:proofErr w:type="spellStart"/>
      <w:r>
        <w:rPr>
          <w:b/>
          <w:bCs/>
          <w:color w:val="0000FF"/>
        </w:rPr>
        <w:t>ianuarie</w:t>
      </w:r>
      <w:proofErr w:type="spellEnd"/>
      <w:r>
        <w:rPr>
          <w:b/>
          <w:bCs/>
          <w:color w:val="0000FF"/>
        </w:rPr>
        <w:t xml:space="preserve"> 2024</w:t>
      </w:r>
    </w:p>
    <w:bookmarkEnd w:id="0"/>
    <w:p w:rsidR="009F2722" w:rsidRDefault="009F2722" w:rsidP="009F2722">
      <w:pPr>
        <w:pStyle w:val="NormalWeb"/>
        <w:spacing w:before="0" w:beforeAutospacing="0" w:after="0" w:afterAutospacing="0"/>
        <w:jc w:val="both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nr. 1.343/2018</w:t>
      </w:r>
    </w:p>
    <w:p w:rsidR="009F2722" w:rsidRDefault="009F2722" w:rsidP="009F2722">
      <w:pPr>
        <w:pStyle w:val="NormalWeb"/>
        <w:spacing w:before="0" w:beforeAutospacing="0" w:after="240" w:afterAutospacing="0"/>
        <w:jc w:val="both"/>
      </w:pPr>
      <w:r>
        <w:t> </w:t>
      </w: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datorat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 xml:space="preserve">EMITENT: 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  <w:rPr>
          <w:color w:val="0000FF"/>
        </w:rPr>
      </w:pPr>
      <w:proofErr w:type="spellStart"/>
      <w:r>
        <w:rPr>
          <w:color w:val="0000FF"/>
        </w:rPr>
        <w:t>Ministerul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Agriculturii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şi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Dezvoltării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Rurale</w:t>
      </w:r>
      <w:proofErr w:type="spellEnd"/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 xml:space="preserve">PUBLICAT ÎN: 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  <w:rPr>
          <w:color w:val="0000FF"/>
        </w:rPr>
      </w:pPr>
      <w:proofErr w:type="spellStart"/>
      <w:r>
        <w:rPr>
          <w:color w:val="0000FF"/>
        </w:rPr>
        <w:t>Monitorul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Oficial</w:t>
      </w:r>
      <w:proofErr w:type="spellEnd"/>
      <w:r>
        <w:rPr>
          <w:color w:val="0000FF"/>
        </w:rPr>
        <w:t xml:space="preserve"> nr. 50 din 19 </w:t>
      </w:r>
      <w:proofErr w:type="spellStart"/>
      <w:r>
        <w:rPr>
          <w:color w:val="0000FF"/>
        </w:rPr>
        <w:t>ianuarie</w:t>
      </w:r>
      <w:proofErr w:type="spellEnd"/>
      <w:r>
        <w:rPr>
          <w:color w:val="0000FF"/>
        </w:rPr>
        <w:t xml:space="preserve"> 2024</w:t>
      </w:r>
    </w:p>
    <w:p w:rsidR="009F2722" w:rsidRDefault="009F2722" w:rsidP="009F2722">
      <w:pPr>
        <w:pStyle w:val="NormalWeb"/>
      </w:pPr>
      <w:r>
        <w:br/>
      </w:r>
      <w:r>
        <w:rPr>
          <w:b/>
          <w:bCs/>
        </w:rPr>
        <w:t xml:space="preserve">Data </w:t>
      </w:r>
      <w:proofErr w:type="spellStart"/>
      <w:r>
        <w:rPr>
          <w:b/>
          <w:bCs/>
        </w:rPr>
        <w:t>Intrarii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vigoare</w:t>
      </w:r>
      <w:proofErr w:type="spellEnd"/>
      <w:r>
        <w:rPr>
          <w:b/>
          <w:bCs/>
        </w:rPr>
        <w:t xml:space="preserve">: 19 </w:t>
      </w:r>
      <w:proofErr w:type="spellStart"/>
      <w:r>
        <w:rPr>
          <w:b/>
          <w:bCs/>
        </w:rPr>
        <w:t>Ianuarie</w:t>
      </w:r>
      <w:proofErr w:type="spellEnd"/>
      <w:r>
        <w:rPr>
          <w:b/>
          <w:bCs/>
        </w:rPr>
        <w:t xml:space="preserve"> 2024</w:t>
      </w:r>
    </w:p>
    <w:p w:rsidR="009F2722" w:rsidRDefault="009F2722" w:rsidP="009F2722">
      <w:pPr>
        <w:pStyle w:val="NormalWeb"/>
        <w:jc w:val="both"/>
      </w:pPr>
      <w:r>
        <w:t>-------------------------------------------------------------------------</w:t>
      </w:r>
    </w:p>
    <w:p w:rsidR="009F2722" w:rsidRDefault="009F2722" w:rsidP="009F2722">
      <w:pPr>
        <w:autoSpaceDE/>
        <w:autoSpaceDN/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Forma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consolidată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valabilă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la data de 22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2024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formă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consolidată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valabilă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începând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cu data de 19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2024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până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la </w:t>
      </w:r>
      <w:r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t>selectată</w:t>
      </w:r>
      <w:proofErr w:type="spellEnd"/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92 </w:t>
      </w:r>
      <w:proofErr w:type="spellStart"/>
      <w:r>
        <w:t>alin</w:t>
      </w:r>
      <w:proofErr w:type="spellEnd"/>
      <w:r>
        <w:t>. (5)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 </w:t>
      </w:r>
      <w:proofErr w:type="spellStart"/>
      <w:proofErr w:type="gramStart"/>
      <w:r>
        <w:t>şi</w:t>
      </w:r>
      <w:proofErr w:type="spellEnd"/>
      <w:proofErr w:type="gramEnd"/>
      <w:r>
        <w:t xml:space="preserve"> a </w:t>
      </w:r>
      <w:proofErr w:type="spellStart"/>
      <w:r>
        <w:t>anexei</w:t>
      </w:r>
      <w:proofErr w:type="spellEnd"/>
      <w:r>
        <w:t xml:space="preserve"> nr. 1 la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funciar</w:t>
      </w:r>
      <w:proofErr w:type="spellEnd"/>
      <w:r>
        <w:t xml:space="preserve"> nr. 18/1991, </w:t>
      </w:r>
      <w:proofErr w:type="spellStart"/>
      <w:r>
        <w:t>republicată</w:t>
      </w:r>
      <w:proofErr w:type="spellEnd"/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temeiul</w:t>
      </w:r>
      <w:proofErr w:type="spellEnd"/>
      <w:r>
        <w:t xml:space="preserve"> art. 9 </w:t>
      </w:r>
      <w:proofErr w:type="spellStart"/>
      <w:r>
        <w:t>alin</w:t>
      </w:r>
      <w:proofErr w:type="spellEnd"/>
      <w:r>
        <w:t xml:space="preserve">. (5) </w:t>
      </w:r>
      <w:proofErr w:type="gramStart"/>
      <w:r>
        <w:t>din</w:t>
      </w:r>
      <w:proofErr w:type="gram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30/2017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 </w:t>
      </w: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art. 6 </w:t>
      </w:r>
      <w:proofErr w:type="spellStart"/>
      <w:r>
        <w:t>alin</w:t>
      </w:r>
      <w:proofErr w:type="spellEnd"/>
      <w:r>
        <w:t xml:space="preserve">. (6) </w:t>
      </w:r>
      <w:proofErr w:type="gramStart"/>
      <w:r>
        <w:t>din</w:t>
      </w:r>
      <w:proofErr w:type="gram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1.186/2014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 </w:t>
      </w: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Antigrindină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Creştere</w:t>
      </w:r>
      <w:proofErr w:type="spellEnd"/>
      <w:r>
        <w:t xml:space="preserve"> a </w:t>
      </w:r>
      <w:proofErr w:type="spellStart"/>
      <w:r>
        <w:t>Precipitaţiilor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proofErr w:type="gramStart"/>
      <w:r>
        <w:t>ministrul</w:t>
      </w:r>
      <w:proofErr w:type="spellEnd"/>
      <w:proofErr w:type="gram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</w:t>
      </w:r>
      <w:proofErr w:type="spellStart"/>
      <w:r>
        <w:t>ordin</w:t>
      </w:r>
      <w:proofErr w:type="spellEnd"/>
      <w:r>
        <w:t>: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I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Anexa</w:t>
      </w:r>
      <w:proofErr w:type="spellEnd"/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 </w:t>
      </w:r>
      <w:proofErr w:type="gramStart"/>
      <w:r>
        <w:t>la</w:t>
      </w:r>
      <w:proofErr w:type="gram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nr. 1.343/2018</w:t>
      </w:r>
    </w:p>
    <w:p w:rsidR="009F2722" w:rsidRDefault="009F2722" w:rsidP="009F2722">
      <w:pPr>
        <w:pStyle w:val="NormalWeb"/>
        <w:spacing w:before="0" w:beforeAutospacing="0" w:after="240" w:afterAutospacing="0"/>
        <w:jc w:val="both"/>
      </w:pPr>
      <w:r>
        <w:t> 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datorat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,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I, nr. 759 din 3 </w:t>
      </w:r>
      <w:proofErr w:type="spellStart"/>
      <w:r>
        <w:t>septembrie</w:t>
      </w:r>
      <w:proofErr w:type="spellEnd"/>
      <w:r>
        <w:t xml:space="preserve"> 2018,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gramStart"/>
      <w:r>
        <w:t>se</w:t>
      </w:r>
      <w:proofErr w:type="gramEnd"/>
      <w:r>
        <w:t xml:space="preserve">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înlocuieşte</w:t>
      </w:r>
      <w:proofErr w:type="spellEnd"/>
      <w:r>
        <w:t xml:space="preserve"> cu </w:t>
      </w:r>
      <w:proofErr w:type="spellStart"/>
      <w:r>
        <w:t>anexa</w:t>
      </w:r>
      <w:proofErr w:type="spellEnd"/>
      <w:r>
        <w:t xml:space="preserve"> care face parte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ordin</w:t>
      </w:r>
      <w:proofErr w:type="spellEnd"/>
      <w:r>
        <w:t>.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II</w:t>
      </w:r>
    </w:p>
    <w:p w:rsidR="009F2722" w:rsidRDefault="009F2722" w:rsidP="009F2722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Direcţiile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agricultură</w:t>
      </w:r>
      <w:proofErr w:type="spellEnd"/>
      <w:r>
        <w:t xml:space="preserve"> </w:t>
      </w:r>
      <w:proofErr w:type="spellStart"/>
      <w:r>
        <w:t>judeţene</w:t>
      </w:r>
      <w:proofErr w:type="spellEnd"/>
      <w:r>
        <w:t xml:space="preserve"> </w:t>
      </w:r>
      <w:proofErr w:type="spellStart"/>
      <w:r>
        <w:t>urmăresc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ordin</w:t>
      </w:r>
      <w:proofErr w:type="spellEnd"/>
      <w:r>
        <w:t>.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III</w:t>
      </w:r>
    </w:p>
    <w:p w:rsidR="009F2722" w:rsidRDefault="009F2722" w:rsidP="009F2722">
      <w:pPr>
        <w:pStyle w:val="NormalWeb"/>
        <w:spacing w:before="0" w:beforeAutospacing="0" w:after="240" w:afterAutospacing="0"/>
        <w:jc w:val="both"/>
      </w:pPr>
      <w:r>
        <w:lastRenderedPageBreak/>
        <w:t> </w:t>
      </w:r>
      <w:r>
        <w:t> 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se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I.</w:t>
      </w:r>
      <w:r>
        <w:br/>
      </w:r>
      <w:r>
        <w:br/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p.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>,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proofErr w:type="spellStart"/>
      <w:r>
        <w:t>Violeta</w:t>
      </w:r>
      <w:proofErr w:type="spellEnd"/>
      <w:r>
        <w:t xml:space="preserve"> </w:t>
      </w:r>
      <w:proofErr w:type="spellStart"/>
      <w:r>
        <w:t>Muşat</w:t>
      </w:r>
      <w:proofErr w:type="spellEnd"/>
      <w:r>
        <w:t>,</w:t>
      </w:r>
    </w:p>
    <w:p w:rsidR="009F2722" w:rsidRDefault="009F2722" w:rsidP="009F2722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proofErr w:type="spellStart"/>
      <w:proofErr w:type="gramStart"/>
      <w:r>
        <w:t>secretar</w:t>
      </w:r>
      <w:proofErr w:type="spellEnd"/>
      <w:proofErr w:type="gramEnd"/>
      <w:r>
        <w:t xml:space="preserve"> de stat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Bucureşti</w:t>
      </w:r>
      <w:proofErr w:type="spellEnd"/>
      <w:r>
        <w:t xml:space="preserve">, 18 </w:t>
      </w:r>
      <w:proofErr w:type="spellStart"/>
      <w:r>
        <w:t>ianuarie</w:t>
      </w:r>
      <w:proofErr w:type="spellEnd"/>
      <w:r>
        <w:t xml:space="preserve"> 2024.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Nr. 20.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ANEXA 1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(</w:t>
      </w:r>
      <w:proofErr w:type="spellStart"/>
      <w:r>
        <w:t>Anexa</w:t>
      </w:r>
      <w:proofErr w:type="spellEnd"/>
      <w:r>
        <w:t xml:space="preserve"> la </w:t>
      </w:r>
      <w:proofErr w:type="spellStart"/>
      <w:r>
        <w:t>Ordinul</w:t>
      </w:r>
      <w:proofErr w:type="spellEnd"/>
      <w:r>
        <w:t xml:space="preserve"> nr. 1.343/2018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)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datorat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proofErr w:type="gramStart"/>
      <w:r>
        <w:t>sau</w:t>
      </w:r>
      <w:proofErr w:type="spellEnd"/>
      <w:proofErr w:type="gramEnd"/>
      <w:r>
        <w:t xml:space="preserve"> </w:t>
      </w:r>
      <w:proofErr w:type="spellStart"/>
      <w:r>
        <w:t>temporară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>,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proofErr w:type="gramStart"/>
      <w:r>
        <w:t>precum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</w:p>
    <w:p w:rsidR="009F2722" w:rsidRDefault="009F2722" w:rsidP="009F2722">
      <w:pPr>
        <w:pStyle w:val="HTMLPreformatted"/>
        <w:rPr>
          <w:sz w:val="18"/>
          <w:szCs w:val="18"/>
        </w:rPr>
      </w:pP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┌────────────┬─────┬─────┬─────┬──────┬─────┐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Clasa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│     │     │      │     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terenului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│1    │2    │3    │4     │5    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agricol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│     │     │      │     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├────────────┼─────┼─────┼─────┼──────┼─────┤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Tarif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- lei/│4</w:t>
      </w:r>
      <w:proofErr w:type="gramStart"/>
      <w:r>
        <w:rPr>
          <w:rFonts w:ascii="Courier New" w:hAnsi="Courier New" w:cs="Courier New"/>
          <w:sz w:val="18"/>
          <w:szCs w:val="18"/>
        </w:rPr>
        <w:t>,00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│3,50 │3,00 │2,50  │2,00 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mp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│     │     │      │     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├────────────┼─────┼─────┼─────┼──────┼─────┤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Valoarea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│     │     │      │     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tarifului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│     │     │      │     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indexat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>4,416│3,864│3,312│2,7600│2,208│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coeficientul</w:t>
      </w:r>
      <w:proofErr w:type="spellEnd"/>
      <w:r>
        <w:rPr>
          <w:rFonts w:ascii="Courier New" w:hAnsi="Courier New" w:cs="Courier New"/>
          <w:sz w:val="18"/>
          <w:szCs w:val="18"/>
        </w:rPr>
        <w:t>│     │     │     │      │     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│de </w:t>
      </w:r>
      <w:proofErr w:type="spellStart"/>
      <w:r>
        <w:rPr>
          <w:rFonts w:ascii="Courier New" w:hAnsi="Courier New" w:cs="Courier New"/>
          <w:sz w:val="18"/>
          <w:szCs w:val="18"/>
        </w:rPr>
        <w:t>inflaţie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│     │     │      │     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 lei/</w:t>
      </w:r>
      <w:proofErr w:type="spellStart"/>
      <w:r>
        <w:rPr>
          <w:rFonts w:ascii="Courier New" w:hAnsi="Courier New" w:cs="Courier New"/>
          <w:sz w:val="18"/>
          <w:szCs w:val="18"/>
        </w:rPr>
        <w:t>mp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│     │     │      │     │</w:t>
      </w:r>
    </w:p>
    <w:p w:rsidR="009F2722" w:rsidRDefault="009F2722" w:rsidP="009F27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└────────────┴─────┴─────┴─────┴──────┴─────┘</w:t>
      </w:r>
    </w:p>
    <w:p w:rsidR="009F2722" w:rsidRDefault="009F2722" w:rsidP="009F2722">
      <w:pPr>
        <w:autoSpaceDE/>
        <w:autoSpaceDN/>
        <w:spacing w:after="240"/>
        <w:rPr>
          <w:rFonts w:ascii="Times New Roman" w:eastAsia="Times New Roman" w:hAnsi="Times New Roman"/>
          <w:sz w:val="24"/>
          <w:szCs w:val="24"/>
        </w:rPr>
      </w:pP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NOTE: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• </w:t>
      </w:r>
      <w:proofErr w:type="spellStart"/>
      <w:r>
        <w:t>Coeficientul</w:t>
      </w:r>
      <w:proofErr w:type="spellEnd"/>
      <w:r>
        <w:t xml:space="preserve"> de </w:t>
      </w:r>
      <w:proofErr w:type="spellStart"/>
      <w:r>
        <w:t>inflaţie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2024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10</w:t>
      </w:r>
      <w:proofErr w:type="gramStart"/>
      <w:r>
        <w:t>,4</w:t>
      </w:r>
      <w:proofErr w:type="gramEnd"/>
      <w:r>
        <w:t xml:space="preserve">%, conform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de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>.</w:t>
      </w:r>
    </w:p>
    <w:p w:rsidR="009F2722" w:rsidRDefault="009F2722" w:rsidP="009F272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•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datorat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se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înmulţind</w:t>
      </w:r>
      <w:proofErr w:type="spellEnd"/>
      <w:r>
        <w:t xml:space="preserve">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mp</w:t>
      </w:r>
      <w:proofErr w:type="spellEnd"/>
      <w:r>
        <w:t xml:space="preserve"> cu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indexat</w:t>
      </w:r>
      <w:proofErr w:type="spellEnd"/>
      <w:r>
        <w:t xml:space="preserve"> cu </w:t>
      </w:r>
      <w:proofErr w:type="spellStart"/>
      <w:r>
        <w:t>coeficientul</w:t>
      </w:r>
      <w:proofErr w:type="spellEnd"/>
      <w:r>
        <w:t xml:space="preserve"> de </w:t>
      </w:r>
      <w:proofErr w:type="spellStart"/>
      <w:r>
        <w:t>inflaţie</w:t>
      </w:r>
      <w:proofErr w:type="spellEnd"/>
      <w:r>
        <w:t xml:space="preserve"> din </w:t>
      </w:r>
      <w:proofErr w:type="spellStart"/>
      <w:r>
        <w:t>tabel</w:t>
      </w:r>
      <w:proofErr w:type="spellEnd"/>
      <w:r>
        <w:t>.</w:t>
      </w:r>
    </w:p>
    <w:p w:rsidR="009F2722" w:rsidRDefault="009F2722" w:rsidP="009F2722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•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indexat</w:t>
      </w:r>
      <w:proofErr w:type="spellEnd"/>
      <w:r>
        <w:t xml:space="preserve"> cu </w:t>
      </w:r>
      <w:proofErr w:type="spellStart"/>
      <w:r>
        <w:t>coeficientul</w:t>
      </w:r>
      <w:proofErr w:type="spellEnd"/>
      <w:r>
        <w:t xml:space="preserve"> de </w:t>
      </w:r>
      <w:proofErr w:type="spellStart"/>
      <w:r>
        <w:t>inflaţie</w:t>
      </w:r>
      <w:proofErr w:type="spellEnd"/>
      <w:r>
        <w:t xml:space="preserve">, </w:t>
      </w:r>
      <w:proofErr w:type="spellStart"/>
      <w:r>
        <w:t>datorat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,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,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31 </w:t>
      </w:r>
      <w:proofErr w:type="spellStart"/>
      <w:r>
        <w:t>decembrie</w:t>
      </w:r>
      <w:proofErr w:type="spellEnd"/>
      <w:r>
        <w:t xml:space="preserve"> 2024, cu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prelungirii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publicării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</w:t>
      </w:r>
      <w:proofErr w:type="spellStart"/>
      <w:r>
        <w:t>oficială</w:t>
      </w:r>
      <w:proofErr w:type="spellEnd"/>
      <w:r>
        <w:t xml:space="preserve"> de internet a </w:t>
      </w:r>
      <w:proofErr w:type="spellStart"/>
      <w:r>
        <w:t>coeficientului</w:t>
      </w:r>
      <w:proofErr w:type="spellEnd"/>
      <w:r>
        <w:t xml:space="preserve"> de </w:t>
      </w:r>
      <w:proofErr w:type="spellStart"/>
      <w:r>
        <w:t>inflaţie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actualizate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>.</w:t>
      </w:r>
      <w:r>
        <w:br/>
      </w:r>
    </w:p>
    <w:p w:rsidR="009F2722" w:rsidRDefault="009F2722"/>
    <w:sectPr w:rsidR="009F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22"/>
    <w:rsid w:val="009F2722"/>
    <w:rsid w:val="00B7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8BC56-9D04-466F-ABD3-9165ACB8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722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722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2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2722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2024-01-22T11:37:00Z</dcterms:created>
  <dcterms:modified xsi:type="dcterms:W3CDTF">2024-01-22T11:39:00Z</dcterms:modified>
</cp:coreProperties>
</file>